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70" w:rsidRDefault="003F0570">
      <w:pPr>
        <w:rPr>
          <w:b/>
        </w:rPr>
      </w:pPr>
      <w:bookmarkStart w:id="0" w:name="_GoBack"/>
      <w:bookmarkEnd w:id="0"/>
    </w:p>
    <w:p w:rsidR="003F0570" w:rsidRPr="0079197C" w:rsidRDefault="003F0570"/>
    <w:p w:rsidR="003F0570" w:rsidRPr="0079197C" w:rsidRDefault="003F0570"/>
    <w:p w:rsidR="003F0570" w:rsidRPr="0079197C" w:rsidRDefault="0047417F">
      <w:r>
        <w:t>2018-05-20</w:t>
      </w:r>
    </w:p>
    <w:p w:rsidR="003F0570" w:rsidRPr="0079197C" w:rsidRDefault="003F0570"/>
    <w:p w:rsidR="003F0570" w:rsidRPr="0079197C" w:rsidRDefault="003F0570"/>
    <w:p w:rsidR="003F0570" w:rsidRPr="0079197C" w:rsidRDefault="003F0570">
      <w:r w:rsidRPr="0079197C">
        <w:tab/>
      </w:r>
      <w:r w:rsidRPr="0079197C">
        <w:tab/>
      </w:r>
      <w:r w:rsidRPr="0079197C">
        <w:tab/>
      </w:r>
    </w:p>
    <w:p w:rsidR="003F0570" w:rsidRPr="0079197C" w:rsidRDefault="003F0570" w:rsidP="003F0570">
      <w:pPr>
        <w:ind w:left="720"/>
        <w:jc w:val="center"/>
        <w:rPr>
          <w:b/>
          <w:sz w:val="48"/>
          <w:szCs w:val="48"/>
        </w:rPr>
      </w:pPr>
      <w:r w:rsidRPr="0079197C">
        <w:rPr>
          <w:b/>
          <w:sz w:val="48"/>
          <w:szCs w:val="48"/>
        </w:rPr>
        <w:t>Allmänna bestämmelser</w:t>
      </w:r>
    </w:p>
    <w:p w:rsidR="003F0570" w:rsidRPr="0079197C" w:rsidRDefault="003F0570" w:rsidP="003F0570">
      <w:pPr>
        <w:ind w:left="720"/>
        <w:jc w:val="center"/>
        <w:rPr>
          <w:b/>
          <w:sz w:val="32"/>
          <w:szCs w:val="32"/>
        </w:rPr>
      </w:pPr>
      <w:r w:rsidRPr="0079197C">
        <w:rPr>
          <w:b/>
          <w:sz w:val="32"/>
          <w:szCs w:val="32"/>
        </w:rPr>
        <w:t>för Edholma VA Samfällighetsförening</w:t>
      </w:r>
    </w:p>
    <w:p w:rsidR="003F0570" w:rsidRDefault="003F0570" w:rsidP="003F0570">
      <w:pPr>
        <w:ind w:left="1304" w:firstLine="1304"/>
        <w:rPr>
          <w:b/>
          <w:sz w:val="26"/>
          <w:szCs w:val="26"/>
        </w:rPr>
      </w:pPr>
      <w:r w:rsidRPr="0079197C">
        <w:rPr>
          <w:b/>
          <w:sz w:val="26"/>
          <w:szCs w:val="26"/>
        </w:rPr>
        <w:t xml:space="preserve">Antagna av </w:t>
      </w:r>
      <w:r>
        <w:rPr>
          <w:b/>
          <w:sz w:val="26"/>
          <w:szCs w:val="26"/>
        </w:rPr>
        <w:t xml:space="preserve">extrastämma den 25 maj 2008 </w:t>
      </w:r>
    </w:p>
    <w:p w:rsidR="003F0570" w:rsidRPr="0079197C" w:rsidRDefault="003F0570" w:rsidP="003F0570">
      <w:pPr>
        <w:ind w:left="1304"/>
        <w:jc w:val="center"/>
        <w:rPr>
          <w:b/>
          <w:sz w:val="26"/>
          <w:szCs w:val="26"/>
        </w:rPr>
      </w:pPr>
      <w:r>
        <w:rPr>
          <w:b/>
          <w:sz w:val="26"/>
          <w:szCs w:val="26"/>
        </w:rPr>
        <w:t>och</w:t>
      </w:r>
      <w:r w:rsidR="0047417F">
        <w:rPr>
          <w:b/>
          <w:sz w:val="26"/>
          <w:szCs w:val="26"/>
        </w:rPr>
        <w:t xml:space="preserve"> reviderade vid årsstämma den 20</w:t>
      </w:r>
      <w:r w:rsidR="00D82394">
        <w:rPr>
          <w:b/>
          <w:sz w:val="26"/>
          <w:szCs w:val="26"/>
        </w:rPr>
        <w:t xml:space="preserve"> maj 2018</w:t>
      </w:r>
      <w:r>
        <w:rPr>
          <w:b/>
          <w:sz w:val="26"/>
          <w:szCs w:val="26"/>
        </w:rPr>
        <w:t>.</w:t>
      </w:r>
    </w:p>
    <w:p w:rsidR="003F0570" w:rsidRPr="0079197C" w:rsidRDefault="003F0570" w:rsidP="003F0570">
      <w:pPr>
        <w:ind w:left="720"/>
        <w:rPr>
          <w:sz w:val="28"/>
          <w:szCs w:val="28"/>
        </w:rPr>
      </w:pPr>
    </w:p>
    <w:p w:rsidR="003F0570" w:rsidRPr="0079197C" w:rsidRDefault="003F0570" w:rsidP="003F0570">
      <w:pPr>
        <w:ind w:left="720"/>
        <w:rPr>
          <w:b/>
        </w:rPr>
      </w:pPr>
      <w:r w:rsidRPr="0079197C">
        <w:rPr>
          <w:b/>
        </w:rPr>
        <w:t>Allmänt</w:t>
      </w:r>
    </w:p>
    <w:p w:rsidR="003F0570" w:rsidRPr="0079197C" w:rsidRDefault="003F0570" w:rsidP="003F0570">
      <w:pPr>
        <w:ind w:left="720"/>
        <w:rPr>
          <w:sz w:val="28"/>
          <w:szCs w:val="28"/>
        </w:rPr>
      </w:pPr>
    </w:p>
    <w:p w:rsidR="003F0570" w:rsidRPr="0079197C" w:rsidRDefault="003F0570" w:rsidP="003F0570">
      <w:pPr>
        <w:numPr>
          <w:ilvl w:val="0"/>
          <w:numId w:val="5"/>
        </w:numPr>
      </w:pPr>
      <w:r w:rsidRPr="0079197C">
        <w:t>Fastighetsägare som brukar VA-anläggningen skall sköta och underhållaVA-installationen inom fastigheten väl och bruka den så att skada eller olägenhet för EVA och annan så vitt möjligt undviks. Skada på EVA:s installation orsakad av fastighetsägare skall bekostas av fastighetsägaren</w:t>
      </w:r>
    </w:p>
    <w:p w:rsidR="003F0570" w:rsidRPr="0079197C" w:rsidRDefault="003F0570" w:rsidP="003F0570">
      <w:pPr>
        <w:ind w:left="720"/>
        <w:rPr>
          <w:sz w:val="28"/>
          <w:szCs w:val="28"/>
        </w:rPr>
      </w:pPr>
    </w:p>
    <w:p w:rsidR="003F0570" w:rsidRPr="0079197C" w:rsidRDefault="003F0570" w:rsidP="003F0570">
      <w:pPr>
        <w:numPr>
          <w:ilvl w:val="0"/>
          <w:numId w:val="5"/>
        </w:numPr>
      </w:pPr>
      <w:r w:rsidRPr="0079197C">
        <w:t>Fastighetsägare skall på begäran lämna EVA erforderliga uppgifter för avgiftsberäkning. Dessutom skall fastighetsägare utan anmodan anmäla sådan ändring av VA-installationen eller annat förhållande, som enligt taxan kan inverka på avgiftsberäkningen.</w:t>
      </w:r>
    </w:p>
    <w:p w:rsidR="003F0570" w:rsidRPr="0079197C" w:rsidRDefault="003F0570" w:rsidP="003F0570"/>
    <w:p w:rsidR="003F0570" w:rsidRPr="0079197C" w:rsidRDefault="003F0570" w:rsidP="003F0570">
      <w:pPr>
        <w:numPr>
          <w:ilvl w:val="0"/>
          <w:numId w:val="5"/>
        </w:numPr>
      </w:pPr>
      <w:r w:rsidRPr="0079197C">
        <w:t>Ägare av fastighet, för vilken avgiftsskyldighet föreligger skall utan dröjsmål underrätta EVA när fastigheten övergår till ny ägare samt uppge den nye ägarens namn, adress</w:t>
      </w:r>
      <w:r>
        <w:t>, inklusive e-post,</w:t>
      </w:r>
      <w:r w:rsidRPr="0079197C">
        <w:t xml:space="preserve"> och tillträdesdag.</w:t>
      </w:r>
    </w:p>
    <w:p w:rsidR="003F0570" w:rsidRPr="0079197C" w:rsidRDefault="003F0570" w:rsidP="003F0570"/>
    <w:p w:rsidR="003F0570" w:rsidRPr="0079197C" w:rsidRDefault="003F0570" w:rsidP="003F0570">
      <w:pPr>
        <w:numPr>
          <w:ilvl w:val="0"/>
          <w:numId w:val="5"/>
        </w:numPr>
      </w:pPr>
      <w:r w:rsidRPr="0079197C">
        <w:t xml:space="preserve">Försummar fastighetsägare att betala </w:t>
      </w:r>
      <w:r>
        <w:t>års</w:t>
      </w:r>
      <w:r w:rsidRPr="0079197C">
        <w:t xml:space="preserve">avgift eller </w:t>
      </w:r>
      <w:r>
        <w:t xml:space="preserve">för fakturerad vattenförbrukning, eller </w:t>
      </w:r>
      <w:r w:rsidRPr="0079197C">
        <w:t xml:space="preserve">att i annat hänseende iaktta vad som åligger </w:t>
      </w:r>
      <w:r>
        <w:t xml:space="preserve">fastighetsägaren, </w:t>
      </w:r>
      <w:r w:rsidRPr="0079197C">
        <w:t xml:space="preserve">och </w:t>
      </w:r>
      <w:r>
        <w:t>f</w:t>
      </w:r>
      <w:r w:rsidRPr="0079197C">
        <w:t>örsummelsen är</w:t>
      </w:r>
      <w:r>
        <w:t xml:space="preserve"> </w:t>
      </w:r>
      <w:r w:rsidRPr="0079197C">
        <w:t>väsentlig</w:t>
      </w:r>
      <w:r>
        <w:t>,</w:t>
      </w:r>
      <w:r w:rsidRPr="0079197C">
        <w:t xml:space="preserve"> har EVA rätt att stänga av vattentillförseln till fastigheten. Avstängning kan ske om rättelse inte kunnat åstadkommas genom anmaning och avstängningen inte medför sanitär olägenhet.</w:t>
      </w:r>
      <w:r>
        <w:t xml:space="preserve"> Normalt går uteblivna betalningar till inkasso efter en påminnelse (en påminnelseavgift påförs därmed fakturan).</w:t>
      </w:r>
    </w:p>
    <w:p w:rsidR="003F0570" w:rsidRPr="0079197C" w:rsidRDefault="003F0570" w:rsidP="003F0570"/>
    <w:p w:rsidR="003F0570" w:rsidRPr="0079197C" w:rsidRDefault="003F0570" w:rsidP="003F0570">
      <w:pPr>
        <w:numPr>
          <w:ilvl w:val="0"/>
          <w:numId w:val="5"/>
        </w:numPr>
      </w:pPr>
      <w:r w:rsidRPr="0079197C">
        <w:t>Vid planlagt leveransavbrott lämnar EVA på lämpligt sätt meddelande om detta.</w:t>
      </w:r>
    </w:p>
    <w:p w:rsidR="003F0570" w:rsidRPr="0079197C" w:rsidRDefault="003F0570" w:rsidP="003F0570"/>
    <w:p w:rsidR="003F0570" w:rsidRPr="0079197C" w:rsidRDefault="003F0570" w:rsidP="003F0570">
      <w:pPr>
        <w:numPr>
          <w:ilvl w:val="0"/>
          <w:numId w:val="5"/>
        </w:numPr>
      </w:pPr>
      <w:r w:rsidRPr="0079197C">
        <w:t xml:space="preserve">Vattenförbrukning hos fastighetsägare fastställs genom mätning. </w:t>
      </w:r>
    </w:p>
    <w:p w:rsidR="003F0570" w:rsidRPr="0079197C" w:rsidRDefault="003F0570" w:rsidP="003F0570"/>
    <w:p w:rsidR="003F0570" w:rsidRPr="0079197C" w:rsidRDefault="003F0570" w:rsidP="003F0570">
      <w:pPr>
        <w:numPr>
          <w:ilvl w:val="0"/>
          <w:numId w:val="5"/>
        </w:numPr>
      </w:pPr>
      <w:r w:rsidRPr="0079197C">
        <w:t xml:space="preserve">EVA </w:t>
      </w:r>
      <w:r>
        <w:t>bestämmer vilket slag av mätare</w:t>
      </w:r>
      <w:r w:rsidRPr="0079197C">
        <w:t xml:space="preserve"> som skall användas. Fastighetsägaren skall bekosta erforderliga anordningar för uppsättning av mätare och sammankoppling med installationen i övrigt. Mätare installeras med plombering som endast får brytas av representant utsedd av EVA eller av EVA angiven entreprenör. Byte/reparation/avlägsnande av vattenmätare får bara utföras av representant utsedd av EVA eller av EVA angiven entreprenör.</w:t>
      </w:r>
    </w:p>
    <w:p w:rsidR="003F0570" w:rsidRPr="0079197C" w:rsidRDefault="003F0570" w:rsidP="003F0570">
      <w:pPr>
        <w:ind w:left="540"/>
      </w:pPr>
    </w:p>
    <w:p w:rsidR="003F0570" w:rsidRPr="0079197C" w:rsidRDefault="003F0570" w:rsidP="003F0570">
      <w:pPr>
        <w:numPr>
          <w:ilvl w:val="0"/>
          <w:numId w:val="5"/>
        </w:numPr>
      </w:pPr>
      <w:r w:rsidRPr="0079197C">
        <w:lastRenderedPageBreak/>
        <w:t>Mätarens plats skall vara godkänd av EVA, som har rätt att kostnadsfritt disponera och kontrollera mätaren. För dessa åtgärder liksom för avläsning skall fastighetsägaren lämna EVA fritt och obehindrat tillträde till mätaren.</w:t>
      </w:r>
    </w:p>
    <w:p w:rsidR="003F0570" w:rsidRPr="0079197C" w:rsidRDefault="003F0570" w:rsidP="003F0570"/>
    <w:p w:rsidR="003F0570" w:rsidRPr="0079197C" w:rsidRDefault="003F0570" w:rsidP="003F0570">
      <w:pPr>
        <w:ind w:left="360"/>
      </w:pPr>
    </w:p>
    <w:p w:rsidR="003F0570" w:rsidRPr="0079197C" w:rsidRDefault="003F0570" w:rsidP="003F0570">
      <w:pPr>
        <w:numPr>
          <w:ilvl w:val="0"/>
          <w:numId w:val="5"/>
        </w:numPr>
      </w:pPr>
      <w:r w:rsidRPr="0079197C">
        <w:t>Fastighetsägare skall vårda mätaren väl och skydda den mot frost och åverkan samt mot återströmning av varmvatten och annan skadlig värmepåve</w:t>
      </w:r>
      <w:r>
        <w:t>rkan. Mätaren måste installeras</w:t>
      </w:r>
      <w:r w:rsidRPr="0079197C">
        <w:t xml:space="preserve"> i uppvärmt utrymme. De fastigheter som inte har uppvärmning inomhus måste installera mätaren i ex.vis isolerlådor med elvärme. Skandinavisk Kommunalteknik bistår med individuella lösningar.</w:t>
      </w:r>
    </w:p>
    <w:p w:rsidR="003F0570" w:rsidRPr="0079197C" w:rsidRDefault="003F0570" w:rsidP="003F0570"/>
    <w:p w:rsidR="003F0570" w:rsidRPr="0079197C" w:rsidRDefault="003F0570" w:rsidP="003F0570">
      <w:pPr>
        <w:numPr>
          <w:ilvl w:val="0"/>
          <w:numId w:val="5"/>
        </w:numPr>
      </w:pPr>
      <w:r w:rsidRPr="0079197C">
        <w:t>Antas mätaren utvisa annan förbrukning än den verkliga låter EVA undersöka mätaren om EVA finner det nödvändigt eller fastighetsägaren begär det. Undersökningen skall bekostas av fastighetsägaren, om han begärt undersökningen och mätaren godkänts. I annat fall bekostar EVA undersökningen.</w:t>
      </w:r>
    </w:p>
    <w:p w:rsidR="003F0570" w:rsidRPr="0079197C" w:rsidRDefault="003F0570" w:rsidP="003F0570"/>
    <w:p w:rsidR="003F0570" w:rsidRDefault="003F0570" w:rsidP="003F0570">
      <w:pPr>
        <w:numPr>
          <w:ilvl w:val="0"/>
          <w:numId w:val="5"/>
        </w:numPr>
      </w:pPr>
      <w:r w:rsidRPr="0079197C">
        <w:t>Kan mätfelets storlek inte bestämmas eller har mätaren inte fungerat har EVA rätt att tillfälligt uppskatta förbrukningen.</w:t>
      </w:r>
    </w:p>
    <w:p w:rsidR="006D3053" w:rsidRDefault="006D3053" w:rsidP="006D3053">
      <w:pPr>
        <w:pStyle w:val="Liststycke"/>
      </w:pPr>
    </w:p>
    <w:p w:rsidR="006D3053" w:rsidRDefault="006D3053" w:rsidP="006D3053">
      <w:pPr>
        <w:pStyle w:val="Liststycke"/>
        <w:numPr>
          <w:ilvl w:val="0"/>
          <w:numId w:val="5"/>
        </w:numPr>
        <w:autoSpaceDE w:val="0"/>
        <w:autoSpaceDN w:val="0"/>
        <w:adjustRightInd w:val="0"/>
        <w:contextualSpacing/>
        <w:rPr>
          <w:color w:val="000000"/>
        </w:rPr>
      </w:pPr>
      <w:r w:rsidRPr="00084516">
        <w:rPr>
          <w:color w:val="000000"/>
        </w:rPr>
        <w:t>Fastigheter som önskar ingå i samfälligheten EVA måste ansöka om detta hos Lantmäteriet på fastställt formulär. Kostnaden för sådan senare ansökan debiteras fastigheten av</w:t>
      </w:r>
      <w:r>
        <w:rPr>
          <w:color w:val="000000"/>
        </w:rPr>
        <w:t xml:space="preserve"> </w:t>
      </w:r>
      <w:r w:rsidRPr="00084516">
        <w:rPr>
          <w:color w:val="000000"/>
        </w:rPr>
        <w:t>Lantmäteriet och beräknas uppgå till</w:t>
      </w:r>
      <w:r>
        <w:rPr>
          <w:color w:val="000000"/>
        </w:rPr>
        <w:t xml:space="preserve"> mellan 3000-4000 kr (år 2008).</w:t>
      </w:r>
    </w:p>
    <w:p w:rsidR="006D3053" w:rsidRPr="00084516" w:rsidRDefault="006D3053" w:rsidP="006D3053">
      <w:pPr>
        <w:autoSpaceDE w:val="0"/>
        <w:autoSpaceDN w:val="0"/>
        <w:adjustRightInd w:val="0"/>
        <w:rPr>
          <w:color w:val="000000"/>
        </w:rPr>
      </w:pPr>
    </w:p>
    <w:p w:rsidR="006D3053" w:rsidRPr="00084516" w:rsidRDefault="006D3053" w:rsidP="006D3053">
      <w:pPr>
        <w:pStyle w:val="Liststycke"/>
        <w:numPr>
          <w:ilvl w:val="0"/>
          <w:numId w:val="5"/>
        </w:numPr>
        <w:autoSpaceDE w:val="0"/>
        <w:autoSpaceDN w:val="0"/>
        <w:adjustRightInd w:val="0"/>
        <w:contextualSpacing/>
        <w:rPr>
          <w:color w:val="000000"/>
        </w:rPr>
      </w:pPr>
      <w:r w:rsidRPr="00084516">
        <w:rPr>
          <w:color w:val="000000"/>
        </w:rPr>
        <w:t>Fastigh</w:t>
      </w:r>
      <w:r>
        <w:rPr>
          <w:color w:val="000000"/>
        </w:rPr>
        <w:t>et som önskar koppla in sig på</w:t>
      </w:r>
      <w:r w:rsidRPr="00084516">
        <w:rPr>
          <w:color w:val="000000"/>
        </w:rPr>
        <w:t xml:space="preserve"> samfällighetens nät måste lämna bygganmälan till Vaxholms kommun. Blanketten ”Bygganmälan” kan hämtas på kommunens hemsida.</w:t>
      </w:r>
    </w:p>
    <w:p w:rsidR="003F0570" w:rsidRPr="0079197C" w:rsidRDefault="003F0570" w:rsidP="003F0570">
      <w:pPr>
        <w:ind w:left="360"/>
        <w:rPr>
          <w:b/>
        </w:rPr>
      </w:pPr>
    </w:p>
    <w:p w:rsidR="003F0570" w:rsidRPr="0079197C" w:rsidRDefault="003F0570" w:rsidP="003F0570">
      <w:pPr>
        <w:numPr>
          <w:ilvl w:val="0"/>
          <w:numId w:val="5"/>
        </w:numPr>
      </w:pPr>
      <w:r w:rsidRPr="0079197C">
        <w:t>EVA levererar vatten till fastighet, vars ägare har rätt att bruka samfällighets-anläggningens renvatten och som iakttar gällande bestämmelser för brukandet.</w:t>
      </w:r>
    </w:p>
    <w:p w:rsidR="003F0570" w:rsidRPr="0079197C" w:rsidRDefault="003F0570" w:rsidP="003F0570">
      <w:pPr>
        <w:ind w:left="360"/>
      </w:pPr>
    </w:p>
    <w:p w:rsidR="003F0570" w:rsidRPr="0079197C" w:rsidRDefault="003F0570" w:rsidP="003F0570">
      <w:pPr>
        <w:numPr>
          <w:ilvl w:val="0"/>
          <w:numId w:val="5"/>
        </w:numPr>
      </w:pPr>
      <w:r w:rsidRPr="0079197C">
        <w:t>EVA garanterar inte att visst vattentryck alltid upprätthålls eller att viss vattenmängd per tidsenhet alltid kan levereras.</w:t>
      </w:r>
    </w:p>
    <w:p w:rsidR="003F0570" w:rsidRPr="0079197C" w:rsidRDefault="003F0570" w:rsidP="003F0570"/>
    <w:p w:rsidR="003F0570" w:rsidRPr="0079197C" w:rsidRDefault="003F0570" w:rsidP="003F0570">
      <w:pPr>
        <w:numPr>
          <w:ilvl w:val="0"/>
          <w:numId w:val="5"/>
        </w:numPr>
      </w:pPr>
      <w:r w:rsidRPr="0079197C">
        <w:t>EVA har rätt att begränsa eller avbryta vattenleveransen när EVA finner det nödvändigt för att förebygga person- eller egendomsskada samt för reparation, ändring, kontroll eller annan åtgärd som berör EVA:s egna eller därmed förbundna anläggningar.</w:t>
      </w:r>
    </w:p>
    <w:p w:rsidR="003F0570" w:rsidRPr="0079197C" w:rsidRDefault="003F0570" w:rsidP="003F0570">
      <w:pPr>
        <w:ind w:left="360"/>
        <w:rPr>
          <w:b/>
        </w:rPr>
      </w:pPr>
    </w:p>
    <w:p w:rsidR="003F0570" w:rsidRPr="0079197C" w:rsidRDefault="003F0570" w:rsidP="003F0570">
      <w:pPr>
        <w:numPr>
          <w:ilvl w:val="0"/>
          <w:numId w:val="5"/>
        </w:numPr>
      </w:pPr>
      <w:r w:rsidRPr="0079197C">
        <w:t>EVA tar emot avloppsvatten från fastighet, vars ägare har rätt att bruka samfällighetsanläggningen avlopp och som iakttar gällande bestämmelser för brukandet.</w:t>
      </w:r>
    </w:p>
    <w:p w:rsidR="003F0570" w:rsidRPr="0079197C" w:rsidRDefault="003F0570" w:rsidP="003F0570"/>
    <w:p w:rsidR="003F0570" w:rsidRPr="0079197C" w:rsidRDefault="003F0570" w:rsidP="003F0570">
      <w:pPr>
        <w:numPr>
          <w:ilvl w:val="0"/>
          <w:numId w:val="5"/>
        </w:numPr>
      </w:pPr>
      <w:r w:rsidRPr="0079197C">
        <w:t>EVA har rätt att tillfälligt begränsa fastighetsägares möjlighet att bruka avloppsanläggningen när EVA finner det nödvändigt för att förebygga person- eller egendomsskada samt för reparation, ändring, kontroll eller annan åtgärd som berör EVA:s egna eller därmed förbundna anläggningar.</w:t>
      </w:r>
    </w:p>
    <w:p w:rsidR="003F0570" w:rsidRPr="0079197C" w:rsidRDefault="003F0570" w:rsidP="003F0570"/>
    <w:p w:rsidR="003F0570" w:rsidRPr="0079197C" w:rsidRDefault="003F0570" w:rsidP="003F0570">
      <w:pPr>
        <w:numPr>
          <w:ilvl w:val="0"/>
          <w:numId w:val="5"/>
        </w:numPr>
        <w:rPr>
          <w:b/>
        </w:rPr>
      </w:pPr>
      <w:r w:rsidRPr="0079197C">
        <w:t>Dag- och dränvatten får inte tillföras samfällighetsanläggningen.</w:t>
      </w:r>
      <w:r>
        <w:t xml:space="preserve"> Endast vatten som levererats av EVA får tillföras EVA:s spillvattennät.</w:t>
      </w:r>
    </w:p>
    <w:p w:rsidR="003F0570" w:rsidRPr="0079197C" w:rsidRDefault="003F0570" w:rsidP="003F0570">
      <w:pPr>
        <w:ind w:left="720"/>
        <w:rPr>
          <w:sz w:val="28"/>
          <w:szCs w:val="28"/>
        </w:rPr>
      </w:pPr>
    </w:p>
    <w:p w:rsidR="003F0570" w:rsidRDefault="003F0570" w:rsidP="003F0570">
      <w:pPr>
        <w:ind w:left="720"/>
      </w:pPr>
    </w:p>
    <w:p w:rsidR="003F0570" w:rsidRDefault="003F0570" w:rsidP="003F0570"/>
    <w:p w:rsidR="003F0570" w:rsidRDefault="003F0570" w:rsidP="003F0570">
      <w:pPr>
        <w:ind w:left="720"/>
        <w:rPr>
          <w:b/>
          <w:sz w:val="28"/>
        </w:rPr>
      </w:pPr>
      <w:r w:rsidRPr="0022798E">
        <w:rPr>
          <w:b/>
          <w:sz w:val="28"/>
        </w:rPr>
        <w:t>Avgifter</w:t>
      </w:r>
    </w:p>
    <w:p w:rsidR="003F0570" w:rsidRPr="0022798E" w:rsidRDefault="003F0570" w:rsidP="003F0570">
      <w:pPr>
        <w:ind w:left="720"/>
        <w:rPr>
          <w:b/>
          <w:sz w:val="28"/>
        </w:rPr>
      </w:pPr>
    </w:p>
    <w:p w:rsidR="003F0570" w:rsidRDefault="003F0570" w:rsidP="003F0570">
      <w:pPr>
        <w:numPr>
          <w:ilvl w:val="0"/>
          <w:numId w:val="5"/>
        </w:numPr>
      </w:pPr>
      <w:r>
        <w:t>Fastighet</w:t>
      </w:r>
      <w:r w:rsidRPr="00666B86">
        <w:t xml:space="preserve"> som </w:t>
      </w:r>
      <w:r>
        <w:t>ansluter sig till samfälligheten</w:t>
      </w:r>
      <w:r w:rsidRPr="00666B86">
        <w:t xml:space="preserve"> skall erlägga 1</w:t>
      </w:r>
      <w:r>
        <w:t>13</w:t>
      </w:r>
      <w:r w:rsidRPr="00666B86">
        <w:t xml:space="preserve">.000 kr </w:t>
      </w:r>
      <w:r>
        <w:t>uppräknat med utgångspunkt från år 2008 års prisbasbelopp vilket avrundas till närmaste högre hundratal kronor. Därtill tillkommer lantmäteriets kostnader för anslutning till samfälligheten enligt punkt 12.</w:t>
      </w:r>
    </w:p>
    <w:p w:rsidR="003F0570" w:rsidRDefault="003F0570" w:rsidP="003F0570">
      <w:pPr>
        <w:ind w:left="720"/>
      </w:pPr>
    </w:p>
    <w:p w:rsidR="003F0570" w:rsidRPr="00666B86" w:rsidRDefault="003F0570" w:rsidP="003F0570">
      <w:pPr>
        <w:numPr>
          <w:ilvl w:val="0"/>
          <w:numId w:val="5"/>
        </w:numPr>
      </w:pPr>
      <w:r>
        <w:t>Utgår</w:t>
      </w:r>
    </w:p>
    <w:p w:rsidR="003F0570" w:rsidRPr="00666B86" w:rsidRDefault="003F0570" w:rsidP="003F0570"/>
    <w:p w:rsidR="003F0570" w:rsidRDefault="003F0570" w:rsidP="003F0570">
      <w:pPr>
        <w:numPr>
          <w:ilvl w:val="0"/>
          <w:numId w:val="5"/>
        </w:numPr>
      </w:pPr>
      <w:r>
        <w:t>Ingen anslutning till samfällighetens ledningsnät får ske om inte anslutningsavgift till Roslagsvatten AB erlagts. Avgiften faktureras  medlemmen av EVA , enligt Roslagsvatten AB vid var tid gällande tariff, som i sin tur faktureras samlat av Roslagsvatten AB.</w:t>
      </w:r>
    </w:p>
    <w:p w:rsidR="003F0570" w:rsidRDefault="003F0570" w:rsidP="003F0570">
      <w:pPr>
        <w:ind w:left="720"/>
      </w:pPr>
      <w:r>
        <w:t>Vid av Södra Roslagens miljö- och hälsoskyddskontor beviljad avloppsdispens erläggs halva kostnaden för anslutning., se vidare punkt 38.</w:t>
      </w:r>
    </w:p>
    <w:p w:rsidR="003F0570" w:rsidRDefault="003F0570" w:rsidP="003F0570"/>
    <w:p w:rsidR="003F0570" w:rsidRDefault="003F0570" w:rsidP="003F0570"/>
    <w:p w:rsidR="003F0570" w:rsidRDefault="003F0570" w:rsidP="003F0570">
      <w:pPr>
        <w:numPr>
          <w:ilvl w:val="0"/>
          <w:numId w:val="5"/>
        </w:numPr>
      </w:pPr>
      <w:r>
        <w:t>Eventuella överskott i driften eller överlikviditet skall, på förslag från styrelsen, av stämman fördelas mellan dels föreningens underhålls- och förnyelsefond, dels utdelas till medlemmarna (till exempel genom att reducera årsavgiften) enligt andelstal.</w:t>
      </w:r>
    </w:p>
    <w:p w:rsidR="003F0570" w:rsidRDefault="003F0570" w:rsidP="003F0570"/>
    <w:p w:rsidR="003F0570" w:rsidRDefault="003F0570" w:rsidP="003F0570">
      <w:pPr>
        <w:numPr>
          <w:ilvl w:val="0"/>
          <w:numId w:val="5"/>
        </w:numPr>
      </w:pPr>
      <w:r>
        <w:t>Roslagsvatten AB fakturerar EVA för brukat vatten, omhändertagande av spillvatten samt årsavgifter.</w:t>
      </w:r>
    </w:p>
    <w:p w:rsidR="003F0570" w:rsidRDefault="003F0570" w:rsidP="003F0570"/>
    <w:p w:rsidR="003F0570" w:rsidRDefault="003F0570" w:rsidP="003F0570">
      <w:pPr>
        <w:numPr>
          <w:ilvl w:val="0"/>
          <w:numId w:val="5"/>
        </w:numPr>
      </w:pPr>
      <w:r>
        <w:t xml:space="preserve">EVA fakturerar varje fastighet, enligt andelstal, en årsavgift som skall täcka årsavgiften för Roslagsvatten, samt fastighetens andel av övriga gemensamma kostnader (av stämman fastställd intäkts- och utgiftsstat). Vidare fakturerar EVA varje enskild fastighets förbrukning enligt vattenmätare. </w:t>
      </w:r>
    </w:p>
    <w:p w:rsidR="003F0570" w:rsidRDefault="003F0570" w:rsidP="003F0570">
      <w:pPr>
        <w:rPr>
          <w:b/>
        </w:rPr>
      </w:pPr>
    </w:p>
    <w:p w:rsidR="003F0570" w:rsidRDefault="003F0570" w:rsidP="003F0570">
      <w:pPr>
        <w:rPr>
          <w:b/>
        </w:rPr>
      </w:pPr>
    </w:p>
    <w:p w:rsidR="003F0570" w:rsidRDefault="003F0570" w:rsidP="003F0570">
      <w:pPr>
        <w:rPr>
          <w:b/>
          <w:sz w:val="28"/>
          <w:szCs w:val="28"/>
        </w:rPr>
      </w:pPr>
    </w:p>
    <w:p w:rsidR="003F0570" w:rsidRDefault="003F0570" w:rsidP="003F0570">
      <w:pPr>
        <w:rPr>
          <w:b/>
          <w:sz w:val="28"/>
          <w:szCs w:val="28"/>
        </w:rPr>
      </w:pPr>
    </w:p>
    <w:p w:rsidR="003F0570" w:rsidRPr="0079197C" w:rsidRDefault="003F0570" w:rsidP="003F0570">
      <w:pPr>
        <w:rPr>
          <w:b/>
          <w:sz w:val="28"/>
          <w:szCs w:val="28"/>
        </w:rPr>
      </w:pPr>
      <w:r>
        <w:rPr>
          <w:b/>
          <w:sz w:val="28"/>
          <w:szCs w:val="28"/>
        </w:rPr>
        <w:t>Den egna fastigheten</w:t>
      </w:r>
    </w:p>
    <w:p w:rsidR="003F0570" w:rsidRPr="0079197C" w:rsidRDefault="003F0570" w:rsidP="003F0570">
      <w:pPr>
        <w:ind w:left="360"/>
        <w:rPr>
          <w:b/>
        </w:rPr>
      </w:pPr>
    </w:p>
    <w:p w:rsidR="003F0570" w:rsidRPr="0079197C" w:rsidRDefault="003F0570" w:rsidP="003F0570">
      <w:pPr>
        <w:numPr>
          <w:ilvl w:val="0"/>
          <w:numId w:val="5"/>
        </w:numPr>
      </w:pPr>
      <w:r w:rsidRPr="0079197C">
        <w:t>Fastighetsägare som vill bruka samfällighetsanläggningen skall göra anmälan om detta hos EVA. I förekommande fall bifogas medgivande av den vars rätt berörs av anmälan. Beviljad bygganmälan enligt punkt 13 är ett krav innan inkoppling sker.</w:t>
      </w:r>
    </w:p>
    <w:p w:rsidR="003F0570" w:rsidRPr="0079197C" w:rsidRDefault="003F0570" w:rsidP="003F0570"/>
    <w:p w:rsidR="003F0570" w:rsidRPr="0079197C" w:rsidRDefault="003F0570" w:rsidP="003F0570">
      <w:pPr>
        <w:numPr>
          <w:ilvl w:val="0"/>
          <w:numId w:val="5"/>
        </w:numPr>
      </w:pPr>
      <w:r w:rsidRPr="0079197C">
        <w:t>Inkoppling av två eller flera fastigheters va-installationer till samfällighets-anläggningen genom servisledningar som är gemensamma för fastigheterna får ej ske. Fastighetsägare får ej heller vidarekoppla VA-installationen till annan fastighet</w:t>
      </w:r>
    </w:p>
    <w:p w:rsidR="003F0570" w:rsidRPr="0079197C" w:rsidRDefault="003F0570" w:rsidP="003F0570"/>
    <w:p w:rsidR="003F0570" w:rsidRPr="0079197C" w:rsidRDefault="003F0570" w:rsidP="003F0570">
      <w:pPr>
        <w:numPr>
          <w:ilvl w:val="0"/>
          <w:numId w:val="5"/>
        </w:numPr>
      </w:pPr>
      <w:r w:rsidRPr="0079197C">
        <w:t xml:space="preserve">Begär fastighetsägare att ny förbindelsepunkt skall upprättas istället för redan befintlig och EVA efter ansökan medger detta, är fastighetsägaren skyldig bekosta dels den nya servisledningens samfällighetsdel med det avdrag som befinns skäligt med hänsyn till </w:t>
      </w:r>
      <w:r w:rsidRPr="0079197C">
        <w:lastRenderedPageBreak/>
        <w:t>den tidigare servisledningens ålder och skick, dels bortkoppling av den tidigare servisledningens samfällighetsdel.</w:t>
      </w:r>
    </w:p>
    <w:p w:rsidR="003F0570" w:rsidRPr="0079197C" w:rsidRDefault="003F0570" w:rsidP="003F0570"/>
    <w:p w:rsidR="003F0570" w:rsidRPr="0079197C" w:rsidRDefault="003F0570" w:rsidP="003F0570">
      <w:pPr>
        <w:numPr>
          <w:ilvl w:val="0"/>
          <w:numId w:val="5"/>
        </w:numPr>
      </w:pPr>
      <w:r w:rsidRPr="0079197C">
        <w:t xml:space="preserve">Inkoppling av fastighetens va-installation till samfällighetsanläggningen skall utföras enligt EVA:s bestämmande. </w:t>
      </w:r>
    </w:p>
    <w:p w:rsidR="003F0570" w:rsidRPr="0079197C" w:rsidRDefault="003F0570" w:rsidP="003F0570">
      <w:pPr>
        <w:rPr>
          <w:b/>
        </w:rPr>
      </w:pPr>
    </w:p>
    <w:p w:rsidR="003F0570" w:rsidRPr="0079197C" w:rsidRDefault="003F0570" w:rsidP="003F0570">
      <w:pPr>
        <w:numPr>
          <w:ilvl w:val="0"/>
          <w:numId w:val="5"/>
        </w:numPr>
      </w:pPr>
      <w:r w:rsidRPr="0079197C">
        <w:t>Fastigheternas vattenmätare ägs, registreras och fördelas av EVA som också garanteras tillgång till mätarna oavsett placering. Installation, byte, reparation eller avlägsnande av vattenmätare får endast ske av EVA eller av EVA angiven entreprenör. Mätarna har plombering som endast får brytas av EVA eller av EVA angiven entreprenör.</w:t>
      </w:r>
    </w:p>
    <w:p w:rsidR="003F0570" w:rsidRPr="006D3053" w:rsidRDefault="003F0570" w:rsidP="003F0570">
      <w:pPr>
        <w:ind w:left="360"/>
      </w:pPr>
    </w:p>
    <w:p w:rsidR="003F0570" w:rsidRPr="006D3053" w:rsidRDefault="006D3053" w:rsidP="003F0570">
      <w:pPr>
        <w:numPr>
          <w:ilvl w:val="0"/>
          <w:numId w:val="5"/>
        </w:numPr>
      </w:pPr>
      <w:r w:rsidRPr="006D3053">
        <w:t>Fastighetsägarna skall regelbundet lämna uppgifter från sina mätare så att var och en betalar sin andel av den totala förbrukningen. Endast av EVA godkänd vattenmätare och avloppspump får installeras. Vid fastighetsägarbyte ska mätaravläsning alltid ske och mätarställningen skall meddelas EVA. Om inte avläsning sker inom föreskriven tid eller mätarbyte sker utan godkännande av EVA uttages en schablonavgift motsvarande 200 m3 förbrukning.</w:t>
      </w:r>
    </w:p>
    <w:p w:rsidR="003F0570" w:rsidRPr="0079197C" w:rsidRDefault="003F0570" w:rsidP="003F0570"/>
    <w:p w:rsidR="003F0570" w:rsidRPr="0079197C" w:rsidRDefault="003F0570" w:rsidP="003F0570">
      <w:pPr>
        <w:numPr>
          <w:ilvl w:val="0"/>
          <w:numId w:val="5"/>
        </w:numPr>
      </w:pPr>
      <w:r w:rsidRPr="0079197C">
        <w:t xml:space="preserve">Fastigheter med redan installerat godkänt enskilt avlopp </w:t>
      </w:r>
      <w:r w:rsidRPr="0079197C">
        <w:rPr>
          <w:rStyle w:val="Stark"/>
          <w:b w:val="0"/>
        </w:rPr>
        <w:t>har möjlighet söka dispens</w:t>
      </w:r>
      <w:r w:rsidRPr="0079197C">
        <w:t>. Innan dispens beviljas kommer individuell bedömning av varje fastighets avlopp att göras av Miljö- och hälsoskyddskontoret. Dispensen är tidsbegränsad.</w:t>
      </w:r>
    </w:p>
    <w:p w:rsidR="003F0570" w:rsidRPr="0079197C" w:rsidRDefault="003F0570" w:rsidP="003F0570"/>
    <w:p w:rsidR="003F0570" w:rsidRPr="0079197C" w:rsidRDefault="003F0570" w:rsidP="003F0570">
      <w:pPr>
        <w:numPr>
          <w:ilvl w:val="1"/>
          <w:numId w:val="5"/>
        </w:numPr>
      </w:pPr>
      <w:r w:rsidRPr="0079197C">
        <w:t xml:space="preserve">Dispens söks hos Södra Roslagens </w:t>
      </w:r>
      <w:r>
        <w:t>M</w:t>
      </w:r>
      <w:r w:rsidRPr="0079197C">
        <w:t>iljö- och Hälsoskyddskontor, 183 80 Täby</w:t>
      </w:r>
    </w:p>
    <w:p w:rsidR="003F0570" w:rsidRPr="0079197C" w:rsidRDefault="003F0570" w:rsidP="003F0570">
      <w:pPr>
        <w:numPr>
          <w:ilvl w:val="1"/>
          <w:numId w:val="5"/>
        </w:numPr>
        <w:autoSpaceDE w:val="0"/>
        <w:autoSpaceDN w:val="0"/>
        <w:adjustRightInd w:val="0"/>
      </w:pPr>
      <w:r w:rsidRPr="0079197C">
        <w:t>I ansökan bör hänvisas till den överenskommelse om dispensmöjlighet som fattades med Vaxholms kommun/Miljö- och Hälsa jan 2007.  Beskriv också avlopps-anläggningens ålder, skick, konstruktion och uppbyggnad.</w:t>
      </w:r>
    </w:p>
    <w:p w:rsidR="003F0570" w:rsidRPr="0079197C" w:rsidRDefault="003F0570" w:rsidP="003F0570">
      <w:pPr>
        <w:numPr>
          <w:ilvl w:val="1"/>
          <w:numId w:val="5"/>
        </w:numPr>
        <w:autoSpaceDE w:val="0"/>
        <w:autoSpaceDN w:val="0"/>
        <w:adjustRightInd w:val="0"/>
      </w:pPr>
      <w:r w:rsidRPr="0079197C">
        <w:t>Beviljad dispens innebär att fastigheten under dispenstiden slipper anslutningsavgift för avlopp, ca 20.500 SEK samt kostnad för LPS-pump, ca 30.000 kr (Priserna avser år 2008).</w:t>
      </w:r>
    </w:p>
    <w:p w:rsidR="003F0570" w:rsidRPr="0079197C" w:rsidRDefault="003F0570" w:rsidP="003F0570">
      <w:pPr>
        <w:autoSpaceDE w:val="0"/>
        <w:autoSpaceDN w:val="0"/>
        <w:adjustRightInd w:val="0"/>
        <w:ind w:left="720"/>
      </w:pPr>
    </w:p>
    <w:p w:rsidR="003F0570" w:rsidRPr="0079197C" w:rsidRDefault="003F0570" w:rsidP="003F0570">
      <w:pPr>
        <w:numPr>
          <w:ilvl w:val="0"/>
          <w:numId w:val="5"/>
        </w:numPr>
      </w:pPr>
      <w:r w:rsidRPr="0079197C">
        <w:t xml:space="preserve">Om inte dispensbeslut finns när fastighet inkopplas till samfällighetsanläggningen måste alltid både vatten- och avlopp installeras och LPS-pump inkluderas i fastighetens installationspaket. Beviljad dispens ska snarast sändas till EVA:s sekreterare. </w:t>
      </w:r>
    </w:p>
    <w:p w:rsidR="003F0570" w:rsidRPr="0079197C" w:rsidRDefault="003F0570" w:rsidP="003F0570">
      <w:pPr>
        <w:ind w:left="360"/>
      </w:pPr>
    </w:p>
    <w:p w:rsidR="003F0570" w:rsidRPr="0079197C" w:rsidRDefault="003F0570" w:rsidP="003F0570">
      <w:pPr>
        <w:numPr>
          <w:ilvl w:val="0"/>
          <w:numId w:val="5"/>
        </w:numPr>
      </w:pPr>
      <w:r w:rsidRPr="0079197C">
        <w:t>Från förbindelsepunkten vid tomtgräns svarar den enskilda fastighetsägaren helt för kostnaderna själv.</w:t>
      </w:r>
    </w:p>
    <w:p w:rsidR="003F0570" w:rsidRPr="0079197C" w:rsidRDefault="003F0570" w:rsidP="003F0570"/>
    <w:p w:rsidR="003F0570" w:rsidRPr="008F33AC" w:rsidRDefault="003F0570" w:rsidP="003F0570">
      <w:pPr>
        <w:numPr>
          <w:ilvl w:val="0"/>
          <w:numId w:val="5"/>
        </w:numPr>
        <w:rPr>
          <w:b/>
        </w:rPr>
      </w:pPr>
      <w:r w:rsidRPr="0079197C">
        <w:t>Varje fastighetsägare måste installera en värmekabel eller förlägga ledningen på frostfri nivå, så att det egna vatten- och avloppsröret inte fryser. Slangledning ska vara obruten (inte skarvad) mellan anslutningspunkt vid tomtgräns och vattenmätare. EVA ska meddelas när ledningen är lagd för besiktning innan igenfyllning av schakt.</w:t>
      </w:r>
    </w:p>
    <w:p w:rsidR="003F0570" w:rsidRDefault="003F0570" w:rsidP="003F0570">
      <w:pPr>
        <w:ind w:left="360"/>
        <w:rPr>
          <w:b/>
        </w:rPr>
      </w:pPr>
    </w:p>
    <w:p w:rsidR="003F0570" w:rsidRPr="008F33AC" w:rsidRDefault="003F0570" w:rsidP="003F0570">
      <w:pPr>
        <w:numPr>
          <w:ilvl w:val="0"/>
          <w:numId w:val="5"/>
        </w:numPr>
      </w:pPr>
      <w:r>
        <w:t xml:space="preserve">Den avloppspump, LPS, som ansluts till </w:t>
      </w:r>
      <w:proofErr w:type="spellStart"/>
      <w:r>
        <w:t>bl</w:t>
      </w:r>
      <w:proofErr w:type="spellEnd"/>
      <w:r>
        <w:t xml:space="preserve"> a WC-stolens avloppsrör finfördelar </w:t>
      </w:r>
      <w:r w:rsidRPr="008F33AC">
        <w:t>avloppet och trycker iväg det till kommunens anslutningspunkt på Vaxön. EVA fastställer vilka system, produkter och material som får användas i fastighetens VA-installation,</w:t>
      </w:r>
      <w:r w:rsidRPr="003D7A2A">
        <w:rPr>
          <w:rFonts w:ascii="Arial" w:hAnsi="Arial" w:cs="Arial"/>
        </w:rPr>
        <w:t xml:space="preserve"> </w:t>
      </w:r>
      <w:r w:rsidRPr="008F33AC">
        <w:t xml:space="preserve">dvs t o m och f o m vattenmätare och avfallskvarn. </w:t>
      </w:r>
    </w:p>
    <w:p w:rsidR="003F0570" w:rsidRPr="0079197C" w:rsidRDefault="003F0570" w:rsidP="003F0570">
      <w:pPr>
        <w:ind w:left="720"/>
      </w:pPr>
    </w:p>
    <w:p w:rsidR="003F0570" w:rsidRPr="0079197C" w:rsidRDefault="003F0570" w:rsidP="003F0570"/>
    <w:p w:rsidR="003F0570" w:rsidRDefault="003F0570" w:rsidP="003F0570">
      <w:pPr>
        <w:ind w:left="720"/>
      </w:pPr>
      <w:r w:rsidRPr="0079197C">
        <w:rPr>
          <w:b/>
          <w:bCs/>
        </w:rPr>
        <w:t>Tops, bindor, tandtråd, hushållspapper, mm får aldrig kastas i toaletten !!!</w:t>
      </w:r>
    </w:p>
    <w:p w:rsidR="003F0570" w:rsidRDefault="003F0570" w:rsidP="003F0570">
      <w:pPr>
        <w:ind w:left="720"/>
      </w:pPr>
    </w:p>
    <w:p w:rsidR="003F0570" w:rsidRPr="0079197C" w:rsidRDefault="003F0570" w:rsidP="003F0570">
      <w:pPr>
        <w:numPr>
          <w:ilvl w:val="0"/>
          <w:numId w:val="5"/>
        </w:numPr>
      </w:pPr>
      <w:r w:rsidRPr="0079197C">
        <w:t>Förutom toalettpapper får endast sådant som tidigare intagits som föda gå genom pumpen. Det är av största vikt att man inte kastar något som förorsakar nötningar i pumpen, då detta förorsakar slitage med minskad hållbarhet.</w:t>
      </w:r>
    </w:p>
    <w:p w:rsidR="003F0570" w:rsidRPr="0079197C" w:rsidRDefault="003F0570" w:rsidP="003F0570"/>
    <w:p w:rsidR="003F0570" w:rsidRPr="0022798E" w:rsidRDefault="003F0570" w:rsidP="003F0570">
      <w:pPr>
        <w:rPr>
          <w:b/>
          <w:sz w:val="28"/>
        </w:rPr>
      </w:pPr>
      <w:r w:rsidRPr="0022798E">
        <w:rPr>
          <w:b/>
          <w:sz w:val="28"/>
        </w:rPr>
        <w:t>Reparation</w:t>
      </w:r>
    </w:p>
    <w:p w:rsidR="003F0570" w:rsidRPr="00561C55" w:rsidRDefault="003F0570" w:rsidP="003F0570"/>
    <w:p w:rsidR="003F0570" w:rsidRPr="00957C5F" w:rsidRDefault="00957C5F" w:rsidP="00957C5F">
      <w:pPr>
        <w:numPr>
          <w:ilvl w:val="0"/>
          <w:numId w:val="5"/>
        </w:numPr>
      </w:pPr>
      <w:r w:rsidRPr="00957C5F">
        <w:t xml:space="preserve">Vid eventuella fel eller skador på pumpen kontaktas auktoriserad reparatör. Se EVA:s hemsida, </w:t>
      </w:r>
      <w:hyperlink r:id="rId8" w:history="1">
        <w:r w:rsidRPr="00957C5F">
          <w:rPr>
            <w:rStyle w:val="Hyperlnk"/>
          </w:rPr>
          <w:t>www.edholma.org</w:t>
        </w:r>
      </w:hyperlink>
      <w:r w:rsidRPr="00957C5F">
        <w:t xml:space="preserve">. </w:t>
      </w:r>
    </w:p>
    <w:sectPr w:rsidR="003F0570" w:rsidRPr="00957C5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53" w:rsidRDefault="00065853">
      <w:r>
        <w:separator/>
      </w:r>
    </w:p>
  </w:endnote>
  <w:endnote w:type="continuationSeparator" w:id="0">
    <w:p w:rsidR="00065853" w:rsidRDefault="000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53" w:rsidRDefault="00065853">
      <w:r>
        <w:separator/>
      </w:r>
    </w:p>
  </w:footnote>
  <w:footnote w:type="continuationSeparator" w:id="0">
    <w:p w:rsidR="00065853" w:rsidRDefault="0006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70" w:rsidRDefault="003F0570" w:rsidP="003F0570">
    <w:pPr>
      <w:rPr>
        <w:b/>
      </w:rPr>
    </w:pPr>
    <w:proofErr w:type="spellStart"/>
    <w:r w:rsidRPr="00D82394">
      <w:rPr>
        <w:b/>
      </w:rPr>
      <w:t>Edholma</w:t>
    </w:r>
    <w:proofErr w:type="spellEnd"/>
    <w:r w:rsidRPr="00D82394">
      <w:rPr>
        <w:b/>
      </w:rPr>
      <w:t xml:space="preserve"> VA SAMFÄLLIGHETSFÖRENING  ( EVA ) </w:t>
    </w:r>
  </w:p>
  <w:p w:rsidR="00D82394" w:rsidRPr="00D82394" w:rsidRDefault="00D82394" w:rsidP="003F0570">
    <w:pPr>
      <w:rPr>
        <w:b/>
      </w:rPr>
    </w:pPr>
  </w:p>
  <w:p w:rsidR="003F0570" w:rsidRPr="00D82394" w:rsidRDefault="003F0570" w:rsidP="003F0570">
    <w:pPr>
      <w:rPr>
        <w:b/>
      </w:rPr>
    </w:pPr>
    <w:r w:rsidRPr="00D82394">
      <w:rPr>
        <w:b/>
      </w:rPr>
      <w:t>org.nr 717910-1998</w:t>
    </w:r>
  </w:p>
  <w:p w:rsidR="003F0570" w:rsidRDefault="003F057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723"/>
    <w:multiLevelType w:val="hybridMultilevel"/>
    <w:tmpl w:val="E454F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829B3"/>
    <w:multiLevelType w:val="hybridMultilevel"/>
    <w:tmpl w:val="D8BEA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04FD5"/>
    <w:multiLevelType w:val="hybridMultilevel"/>
    <w:tmpl w:val="CADA9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3F4163"/>
    <w:multiLevelType w:val="hybridMultilevel"/>
    <w:tmpl w:val="9DE8690E"/>
    <w:lvl w:ilvl="0" w:tplc="A5F075CA">
      <w:start w:val="1"/>
      <w:numFmt w:val="decimal"/>
      <w:lvlText w:val="%1."/>
      <w:lvlJc w:val="left"/>
      <w:pPr>
        <w:tabs>
          <w:tab w:val="num" w:pos="720"/>
        </w:tabs>
        <w:ind w:left="720" w:hanging="360"/>
      </w:pPr>
      <w:rPr>
        <w:b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789C3836"/>
    <w:multiLevelType w:val="hybridMultilevel"/>
    <w:tmpl w:val="59DEF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8D"/>
    <w:rsid w:val="00065853"/>
    <w:rsid w:val="000E4203"/>
    <w:rsid w:val="003F0570"/>
    <w:rsid w:val="0047417F"/>
    <w:rsid w:val="004F3744"/>
    <w:rsid w:val="006D3053"/>
    <w:rsid w:val="007706A5"/>
    <w:rsid w:val="00957C5F"/>
    <w:rsid w:val="009D038D"/>
    <w:rsid w:val="00AB1AB8"/>
    <w:rsid w:val="00CA139F"/>
    <w:rsid w:val="00D82394"/>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sv-SE"/>
    </w:rPr>
  </w:style>
  <w:style w:type="paragraph" w:styleId="Rubrik5">
    <w:name w:val="heading 5"/>
    <w:basedOn w:val="Normal"/>
    <w:next w:val="Normal"/>
    <w:qFormat/>
    <w:rsid w:val="00E76D03"/>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F21C07"/>
    <w:rPr>
      <w:color w:val="0000FF"/>
      <w:u w:val="single"/>
    </w:rPr>
  </w:style>
  <w:style w:type="character" w:styleId="Stark">
    <w:name w:val="Strong"/>
    <w:qFormat/>
    <w:rsid w:val="00884932"/>
    <w:rPr>
      <w:b/>
      <w:bCs/>
    </w:rPr>
  </w:style>
  <w:style w:type="paragraph" w:styleId="Sidhuvud">
    <w:name w:val="header"/>
    <w:basedOn w:val="Normal"/>
    <w:link w:val="SidhuvudChar"/>
    <w:uiPriority w:val="99"/>
    <w:rsid w:val="00182A85"/>
    <w:pPr>
      <w:tabs>
        <w:tab w:val="center" w:pos="4536"/>
        <w:tab w:val="right" w:pos="9072"/>
      </w:tabs>
    </w:pPr>
  </w:style>
  <w:style w:type="paragraph" w:styleId="Sidfot">
    <w:name w:val="footer"/>
    <w:basedOn w:val="Normal"/>
    <w:rsid w:val="00182A85"/>
    <w:pPr>
      <w:tabs>
        <w:tab w:val="center" w:pos="4536"/>
        <w:tab w:val="right" w:pos="9072"/>
      </w:tabs>
    </w:pPr>
  </w:style>
  <w:style w:type="paragraph" w:customStyle="1" w:styleId="Liststycke1">
    <w:name w:val="Liststycke1"/>
    <w:basedOn w:val="Normal"/>
    <w:uiPriority w:val="34"/>
    <w:qFormat/>
    <w:rsid w:val="0079197C"/>
    <w:pPr>
      <w:ind w:left="1304"/>
    </w:pPr>
  </w:style>
  <w:style w:type="character" w:styleId="AnvndHyperlnk">
    <w:name w:val="FollowedHyperlink"/>
    <w:rsid w:val="006F5641"/>
    <w:rPr>
      <w:color w:val="800080"/>
      <w:u w:val="single"/>
    </w:rPr>
  </w:style>
  <w:style w:type="paragraph" w:customStyle="1" w:styleId="ecxmsonormal">
    <w:name w:val="ecxmsonormal"/>
    <w:basedOn w:val="Normal"/>
    <w:rsid w:val="006F5641"/>
    <w:pPr>
      <w:shd w:val="clear" w:color="auto" w:fill="FFFFFF"/>
      <w:spacing w:after="324"/>
    </w:pPr>
    <w:rPr>
      <w:sz w:val="20"/>
      <w:szCs w:val="20"/>
    </w:rPr>
  </w:style>
  <w:style w:type="character" w:customStyle="1" w:styleId="SidhuvudChar">
    <w:name w:val="Sidhuvud Char"/>
    <w:link w:val="Sidhuvud"/>
    <w:uiPriority w:val="99"/>
    <w:rsid w:val="00D82394"/>
    <w:rPr>
      <w:sz w:val="24"/>
      <w:szCs w:val="24"/>
    </w:rPr>
  </w:style>
  <w:style w:type="paragraph" w:styleId="Ballongtext">
    <w:name w:val="Balloon Text"/>
    <w:basedOn w:val="Normal"/>
    <w:link w:val="BallongtextChar"/>
    <w:uiPriority w:val="99"/>
    <w:semiHidden/>
    <w:unhideWhenUsed/>
    <w:rsid w:val="00D82394"/>
    <w:rPr>
      <w:rFonts w:ascii="Tahoma" w:hAnsi="Tahoma" w:cs="Tahoma"/>
      <w:sz w:val="16"/>
      <w:szCs w:val="16"/>
    </w:rPr>
  </w:style>
  <w:style w:type="character" w:customStyle="1" w:styleId="BallongtextChar">
    <w:name w:val="Ballongtext Char"/>
    <w:link w:val="Ballongtext"/>
    <w:uiPriority w:val="99"/>
    <w:semiHidden/>
    <w:rsid w:val="00D82394"/>
    <w:rPr>
      <w:rFonts w:ascii="Tahoma" w:hAnsi="Tahoma" w:cs="Tahoma"/>
      <w:sz w:val="16"/>
      <w:szCs w:val="16"/>
    </w:rPr>
  </w:style>
  <w:style w:type="paragraph" w:styleId="Liststycke">
    <w:name w:val="List Paragraph"/>
    <w:basedOn w:val="Normal"/>
    <w:uiPriority w:val="72"/>
    <w:qFormat/>
    <w:rsid w:val="006D3053"/>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sv-SE"/>
    </w:rPr>
  </w:style>
  <w:style w:type="paragraph" w:styleId="Rubrik5">
    <w:name w:val="heading 5"/>
    <w:basedOn w:val="Normal"/>
    <w:next w:val="Normal"/>
    <w:qFormat/>
    <w:rsid w:val="00E76D03"/>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F21C07"/>
    <w:rPr>
      <w:color w:val="0000FF"/>
      <w:u w:val="single"/>
    </w:rPr>
  </w:style>
  <w:style w:type="character" w:styleId="Stark">
    <w:name w:val="Strong"/>
    <w:qFormat/>
    <w:rsid w:val="00884932"/>
    <w:rPr>
      <w:b/>
      <w:bCs/>
    </w:rPr>
  </w:style>
  <w:style w:type="paragraph" w:styleId="Sidhuvud">
    <w:name w:val="header"/>
    <w:basedOn w:val="Normal"/>
    <w:link w:val="SidhuvudChar"/>
    <w:uiPriority w:val="99"/>
    <w:rsid w:val="00182A85"/>
    <w:pPr>
      <w:tabs>
        <w:tab w:val="center" w:pos="4536"/>
        <w:tab w:val="right" w:pos="9072"/>
      </w:tabs>
    </w:pPr>
  </w:style>
  <w:style w:type="paragraph" w:styleId="Sidfot">
    <w:name w:val="footer"/>
    <w:basedOn w:val="Normal"/>
    <w:rsid w:val="00182A85"/>
    <w:pPr>
      <w:tabs>
        <w:tab w:val="center" w:pos="4536"/>
        <w:tab w:val="right" w:pos="9072"/>
      </w:tabs>
    </w:pPr>
  </w:style>
  <w:style w:type="paragraph" w:customStyle="1" w:styleId="Liststycke1">
    <w:name w:val="Liststycke1"/>
    <w:basedOn w:val="Normal"/>
    <w:uiPriority w:val="34"/>
    <w:qFormat/>
    <w:rsid w:val="0079197C"/>
    <w:pPr>
      <w:ind w:left="1304"/>
    </w:pPr>
  </w:style>
  <w:style w:type="character" w:styleId="AnvndHyperlnk">
    <w:name w:val="FollowedHyperlink"/>
    <w:rsid w:val="006F5641"/>
    <w:rPr>
      <w:color w:val="800080"/>
      <w:u w:val="single"/>
    </w:rPr>
  </w:style>
  <w:style w:type="paragraph" w:customStyle="1" w:styleId="ecxmsonormal">
    <w:name w:val="ecxmsonormal"/>
    <w:basedOn w:val="Normal"/>
    <w:rsid w:val="006F5641"/>
    <w:pPr>
      <w:shd w:val="clear" w:color="auto" w:fill="FFFFFF"/>
      <w:spacing w:after="324"/>
    </w:pPr>
    <w:rPr>
      <w:sz w:val="20"/>
      <w:szCs w:val="20"/>
    </w:rPr>
  </w:style>
  <w:style w:type="character" w:customStyle="1" w:styleId="SidhuvudChar">
    <w:name w:val="Sidhuvud Char"/>
    <w:link w:val="Sidhuvud"/>
    <w:uiPriority w:val="99"/>
    <w:rsid w:val="00D82394"/>
    <w:rPr>
      <w:sz w:val="24"/>
      <w:szCs w:val="24"/>
    </w:rPr>
  </w:style>
  <w:style w:type="paragraph" w:styleId="Ballongtext">
    <w:name w:val="Balloon Text"/>
    <w:basedOn w:val="Normal"/>
    <w:link w:val="BallongtextChar"/>
    <w:uiPriority w:val="99"/>
    <w:semiHidden/>
    <w:unhideWhenUsed/>
    <w:rsid w:val="00D82394"/>
    <w:rPr>
      <w:rFonts w:ascii="Tahoma" w:hAnsi="Tahoma" w:cs="Tahoma"/>
      <w:sz w:val="16"/>
      <w:szCs w:val="16"/>
    </w:rPr>
  </w:style>
  <w:style w:type="character" w:customStyle="1" w:styleId="BallongtextChar">
    <w:name w:val="Ballongtext Char"/>
    <w:link w:val="Ballongtext"/>
    <w:uiPriority w:val="99"/>
    <w:semiHidden/>
    <w:rsid w:val="00D82394"/>
    <w:rPr>
      <w:rFonts w:ascii="Tahoma" w:hAnsi="Tahoma" w:cs="Tahoma"/>
      <w:sz w:val="16"/>
      <w:szCs w:val="16"/>
    </w:rPr>
  </w:style>
  <w:style w:type="paragraph" w:styleId="Liststycke">
    <w:name w:val="List Paragraph"/>
    <w:basedOn w:val="Normal"/>
    <w:uiPriority w:val="72"/>
    <w:qFormat/>
    <w:rsid w:val="006D3053"/>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5379">
      <w:bodyDiv w:val="1"/>
      <w:marLeft w:val="0"/>
      <w:marRight w:val="0"/>
      <w:marTop w:val="0"/>
      <w:marBottom w:val="0"/>
      <w:divBdr>
        <w:top w:val="none" w:sz="0" w:space="0" w:color="auto"/>
        <w:left w:val="none" w:sz="0" w:space="0" w:color="auto"/>
        <w:bottom w:val="none" w:sz="0" w:space="0" w:color="auto"/>
        <w:right w:val="none" w:sz="0" w:space="0" w:color="auto"/>
      </w:divBdr>
      <w:divsChild>
        <w:div w:id="1878735711">
          <w:marLeft w:val="0"/>
          <w:marRight w:val="0"/>
          <w:marTop w:val="0"/>
          <w:marBottom w:val="0"/>
          <w:divBdr>
            <w:top w:val="none" w:sz="0" w:space="0" w:color="auto"/>
            <w:left w:val="none" w:sz="0" w:space="0" w:color="auto"/>
            <w:bottom w:val="none" w:sz="0" w:space="0" w:color="auto"/>
            <w:right w:val="none" w:sz="0" w:space="0" w:color="auto"/>
          </w:divBdr>
          <w:divsChild>
            <w:div w:id="1658142927">
              <w:marLeft w:val="0"/>
              <w:marRight w:val="0"/>
              <w:marTop w:val="0"/>
              <w:marBottom w:val="0"/>
              <w:divBdr>
                <w:top w:val="none" w:sz="0" w:space="0" w:color="auto"/>
                <w:left w:val="none" w:sz="0" w:space="0" w:color="auto"/>
                <w:bottom w:val="none" w:sz="0" w:space="0" w:color="auto"/>
                <w:right w:val="none" w:sz="0" w:space="0" w:color="auto"/>
              </w:divBdr>
              <w:divsChild>
                <w:div w:id="1801534354">
                  <w:marLeft w:val="0"/>
                  <w:marRight w:val="0"/>
                  <w:marTop w:val="0"/>
                  <w:marBottom w:val="0"/>
                  <w:divBdr>
                    <w:top w:val="none" w:sz="0" w:space="0" w:color="auto"/>
                    <w:left w:val="none" w:sz="0" w:space="0" w:color="auto"/>
                    <w:bottom w:val="none" w:sz="0" w:space="0" w:color="auto"/>
                    <w:right w:val="none" w:sz="0" w:space="0" w:color="auto"/>
                  </w:divBdr>
                  <w:divsChild>
                    <w:div w:id="1958639834">
                      <w:marLeft w:val="0"/>
                      <w:marRight w:val="0"/>
                      <w:marTop w:val="0"/>
                      <w:marBottom w:val="0"/>
                      <w:divBdr>
                        <w:top w:val="none" w:sz="0" w:space="0" w:color="auto"/>
                        <w:left w:val="none" w:sz="0" w:space="0" w:color="auto"/>
                        <w:bottom w:val="none" w:sz="0" w:space="0" w:color="auto"/>
                        <w:right w:val="none" w:sz="0" w:space="0" w:color="auto"/>
                      </w:divBdr>
                      <w:divsChild>
                        <w:div w:id="1704017297">
                          <w:marLeft w:val="0"/>
                          <w:marRight w:val="0"/>
                          <w:marTop w:val="0"/>
                          <w:marBottom w:val="0"/>
                          <w:divBdr>
                            <w:top w:val="none" w:sz="0" w:space="0" w:color="auto"/>
                            <w:left w:val="none" w:sz="0" w:space="0" w:color="auto"/>
                            <w:bottom w:val="none" w:sz="0" w:space="0" w:color="auto"/>
                            <w:right w:val="none" w:sz="0" w:space="0" w:color="auto"/>
                          </w:divBdr>
                          <w:divsChild>
                            <w:div w:id="1908883933">
                              <w:marLeft w:val="0"/>
                              <w:marRight w:val="0"/>
                              <w:marTop w:val="0"/>
                              <w:marBottom w:val="0"/>
                              <w:divBdr>
                                <w:top w:val="none" w:sz="0" w:space="0" w:color="auto"/>
                                <w:left w:val="none" w:sz="0" w:space="0" w:color="auto"/>
                                <w:bottom w:val="none" w:sz="0" w:space="0" w:color="auto"/>
                                <w:right w:val="none" w:sz="0" w:space="0" w:color="auto"/>
                              </w:divBdr>
                              <w:divsChild>
                                <w:div w:id="689987890">
                                  <w:marLeft w:val="0"/>
                                  <w:marRight w:val="0"/>
                                  <w:marTop w:val="0"/>
                                  <w:marBottom w:val="0"/>
                                  <w:divBdr>
                                    <w:top w:val="none" w:sz="0" w:space="0" w:color="auto"/>
                                    <w:left w:val="none" w:sz="0" w:space="0" w:color="auto"/>
                                    <w:bottom w:val="none" w:sz="0" w:space="0" w:color="auto"/>
                                    <w:right w:val="none" w:sz="0" w:space="0" w:color="auto"/>
                                  </w:divBdr>
                                  <w:divsChild>
                                    <w:div w:id="796290443">
                                      <w:marLeft w:val="0"/>
                                      <w:marRight w:val="0"/>
                                      <w:marTop w:val="0"/>
                                      <w:marBottom w:val="0"/>
                                      <w:divBdr>
                                        <w:top w:val="none" w:sz="0" w:space="0" w:color="auto"/>
                                        <w:left w:val="none" w:sz="0" w:space="0" w:color="auto"/>
                                        <w:bottom w:val="none" w:sz="0" w:space="0" w:color="auto"/>
                                        <w:right w:val="none" w:sz="0" w:space="0" w:color="auto"/>
                                      </w:divBdr>
                                      <w:divsChild>
                                        <w:div w:id="602034059">
                                          <w:marLeft w:val="0"/>
                                          <w:marRight w:val="0"/>
                                          <w:marTop w:val="0"/>
                                          <w:marBottom w:val="0"/>
                                          <w:divBdr>
                                            <w:top w:val="none" w:sz="0" w:space="0" w:color="auto"/>
                                            <w:left w:val="none" w:sz="0" w:space="0" w:color="auto"/>
                                            <w:bottom w:val="none" w:sz="0" w:space="0" w:color="auto"/>
                                            <w:right w:val="none" w:sz="0" w:space="0" w:color="auto"/>
                                          </w:divBdr>
                                          <w:divsChild>
                                            <w:div w:id="1317952252">
                                              <w:marLeft w:val="0"/>
                                              <w:marRight w:val="0"/>
                                              <w:marTop w:val="0"/>
                                              <w:marBottom w:val="0"/>
                                              <w:divBdr>
                                                <w:top w:val="none" w:sz="0" w:space="0" w:color="auto"/>
                                                <w:left w:val="none" w:sz="0" w:space="0" w:color="auto"/>
                                                <w:bottom w:val="none" w:sz="0" w:space="0" w:color="auto"/>
                                                <w:right w:val="none" w:sz="0" w:space="0" w:color="auto"/>
                                              </w:divBdr>
                                              <w:divsChild>
                                                <w:div w:id="1236934587">
                                                  <w:marLeft w:val="0"/>
                                                  <w:marRight w:val="0"/>
                                                  <w:marTop w:val="0"/>
                                                  <w:marBottom w:val="0"/>
                                                  <w:divBdr>
                                                    <w:top w:val="none" w:sz="0" w:space="0" w:color="auto"/>
                                                    <w:left w:val="none" w:sz="0" w:space="0" w:color="auto"/>
                                                    <w:bottom w:val="none" w:sz="0" w:space="0" w:color="auto"/>
                                                    <w:right w:val="none" w:sz="0" w:space="0" w:color="auto"/>
                                                  </w:divBdr>
                                                  <w:divsChild>
                                                    <w:div w:id="39284846">
                                                      <w:marLeft w:val="0"/>
                                                      <w:marRight w:val="0"/>
                                                      <w:marTop w:val="0"/>
                                                      <w:marBottom w:val="0"/>
                                                      <w:divBdr>
                                                        <w:top w:val="none" w:sz="0" w:space="0" w:color="auto"/>
                                                        <w:left w:val="none" w:sz="0" w:space="0" w:color="auto"/>
                                                        <w:bottom w:val="none" w:sz="0" w:space="0" w:color="auto"/>
                                                        <w:right w:val="none" w:sz="0" w:space="0" w:color="auto"/>
                                                      </w:divBdr>
                                                      <w:divsChild>
                                                        <w:div w:id="2136291282">
                                                          <w:marLeft w:val="0"/>
                                                          <w:marRight w:val="0"/>
                                                          <w:marTop w:val="0"/>
                                                          <w:marBottom w:val="0"/>
                                                          <w:divBdr>
                                                            <w:top w:val="none" w:sz="0" w:space="0" w:color="auto"/>
                                                            <w:left w:val="none" w:sz="0" w:space="0" w:color="auto"/>
                                                            <w:bottom w:val="none" w:sz="0" w:space="0" w:color="auto"/>
                                                            <w:right w:val="none" w:sz="0" w:space="0" w:color="auto"/>
                                                          </w:divBdr>
                                                          <w:divsChild>
                                                            <w:div w:id="1560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holm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8263</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Edholma VA Gemensamhetsanläggning</vt:lpstr>
      <vt:lpstr>Edholma VA Gemensamhetsanläggning</vt:lpstr>
    </vt:vector>
  </TitlesOfParts>
  <Company/>
  <LinksUpToDate>false</LinksUpToDate>
  <CharactersWithSpaces>9802</CharactersWithSpaces>
  <SharedDoc>false</SharedDoc>
  <HLinks>
    <vt:vector size="6" baseType="variant">
      <vt:variant>
        <vt:i4>2293866</vt:i4>
      </vt:variant>
      <vt:variant>
        <vt:i4>0</vt:i4>
      </vt:variant>
      <vt:variant>
        <vt:i4>0</vt:i4>
      </vt:variant>
      <vt:variant>
        <vt:i4>5</vt:i4>
      </vt:variant>
      <vt:variant>
        <vt:lpwstr>http://www.edholma.org/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Edholma VA Gemensamhetsanläggning</dc:title>
  <dc:creator>GW</dc:creator>
  <cp:lastModifiedBy>Sten Hultman</cp:lastModifiedBy>
  <cp:revision>2</cp:revision>
  <cp:lastPrinted>2013-01-30T13:26:00Z</cp:lastPrinted>
  <dcterms:created xsi:type="dcterms:W3CDTF">2018-05-21T15:51:00Z</dcterms:created>
  <dcterms:modified xsi:type="dcterms:W3CDTF">2018-05-21T15:51:00Z</dcterms:modified>
</cp:coreProperties>
</file>